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0FB59D" w14:textId="77777777" w:rsidR="00384275" w:rsidRDefault="00A02B37" w:rsidP="00384275">
      <w:pPr>
        <w:pStyle w:val="a4"/>
        <w:contextualSpacing w:val="0"/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  <w:r w:rsidRPr="00DB372C">
        <w:rPr>
          <w:rFonts w:ascii="David" w:hAnsi="David" w:cs="David"/>
          <w:b/>
          <w:bCs/>
          <w:sz w:val="32"/>
          <w:szCs w:val="32"/>
          <w:u w:val="single"/>
          <w:rtl/>
        </w:rPr>
        <w:t>ועדת השלושה</w:t>
      </w:r>
    </w:p>
    <w:p w14:paraId="770FC305" w14:textId="7AB0C5A2" w:rsidR="00384275" w:rsidRDefault="00A02B37" w:rsidP="00E85746">
      <w:pPr>
        <w:pStyle w:val="a4"/>
        <w:contextualSpacing w:val="0"/>
        <w:jc w:val="center"/>
        <w:rPr>
          <w:rFonts w:ascii="David" w:hAnsi="David" w:cs="David"/>
          <w:sz w:val="24"/>
          <w:szCs w:val="24"/>
          <w:rtl/>
        </w:rPr>
      </w:pPr>
      <w:r w:rsidRPr="00D97AA3">
        <w:rPr>
          <w:rFonts w:ascii="David" w:hAnsi="David" w:cs="David"/>
          <w:sz w:val="24"/>
          <w:szCs w:val="24"/>
          <w:rtl/>
        </w:rPr>
        <w:t xml:space="preserve">פרוטוקול ישיבה מיום: </w:t>
      </w:r>
      <w:r w:rsidR="00E85746">
        <w:rPr>
          <w:rFonts w:ascii="David" w:hAnsi="David" w:cs="David" w:hint="cs"/>
          <w:sz w:val="24"/>
          <w:szCs w:val="24"/>
          <w:rtl/>
        </w:rPr>
        <w:t>20.3.2025</w:t>
      </w:r>
    </w:p>
    <w:p w14:paraId="050310A4" w14:textId="77777777" w:rsidR="00384275" w:rsidRDefault="00A02B37" w:rsidP="00384275">
      <w:pPr>
        <w:pStyle w:val="a4"/>
        <w:contextualSpacing w:val="0"/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384275">
        <w:rPr>
          <w:rFonts w:ascii="David" w:hAnsi="David" w:cs="David"/>
          <w:sz w:val="24"/>
          <w:szCs w:val="24"/>
          <w:rtl/>
        </w:rPr>
        <w:t xml:space="preserve">שם רשות: </w:t>
      </w:r>
      <w:r w:rsidR="00AC053D" w:rsidRPr="00384275">
        <w:rPr>
          <w:rFonts w:ascii="David" w:hAnsi="David" w:cs="David" w:hint="cs"/>
          <w:b/>
          <w:bCs/>
          <w:sz w:val="24"/>
          <w:szCs w:val="24"/>
          <w:rtl/>
        </w:rPr>
        <w:t>עיריית גני תקווה</w:t>
      </w:r>
    </w:p>
    <w:p w14:paraId="6114B768" w14:textId="77777777" w:rsidR="00384275" w:rsidRPr="00384275" w:rsidRDefault="00A02B37" w:rsidP="00384275">
      <w:pPr>
        <w:pStyle w:val="a4"/>
        <w:contextualSpacing w:val="0"/>
        <w:rPr>
          <w:rFonts w:ascii="David" w:hAnsi="David" w:cs="David"/>
          <w:sz w:val="24"/>
          <w:szCs w:val="24"/>
          <w:rtl/>
        </w:rPr>
      </w:pPr>
      <w:r w:rsidRPr="00384275">
        <w:rPr>
          <w:rFonts w:ascii="David" w:hAnsi="David" w:cs="David"/>
          <w:b/>
          <w:bCs/>
          <w:sz w:val="24"/>
          <w:szCs w:val="24"/>
          <w:rtl/>
        </w:rPr>
        <w:t>נוכחים</w:t>
      </w:r>
      <w:r w:rsidRPr="00384275">
        <w:rPr>
          <w:rFonts w:ascii="David" w:hAnsi="David" w:cs="David"/>
          <w:sz w:val="24"/>
          <w:szCs w:val="24"/>
          <w:rtl/>
        </w:rPr>
        <w:t>:</w:t>
      </w:r>
      <w:r w:rsidRPr="00384275">
        <w:rPr>
          <w:rFonts w:ascii="David" w:hAnsi="David" w:cs="David"/>
          <w:sz w:val="24"/>
          <w:szCs w:val="24"/>
          <w:rtl/>
        </w:rPr>
        <w:tab/>
      </w:r>
      <w:r w:rsidR="00142B69" w:rsidRPr="00384275">
        <w:rPr>
          <w:rFonts w:ascii="David" w:hAnsi="David" w:cs="David"/>
          <w:sz w:val="24"/>
          <w:szCs w:val="24"/>
          <w:rtl/>
        </w:rPr>
        <w:t>ערן חמו</w:t>
      </w:r>
      <w:r w:rsidRPr="00384275">
        <w:rPr>
          <w:rFonts w:ascii="David" w:hAnsi="David" w:cs="David"/>
          <w:sz w:val="24"/>
          <w:szCs w:val="24"/>
          <w:rtl/>
        </w:rPr>
        <w:t>- מנכ"ל</w:t>
      </w:r>
    </w:p>
    <w:p w14:paraId="3B5C2974" w14:textId="77777777" w:rsidR="00384275" w:rsidRPr="00384275" w:rsidRDefault="008811C5" w:rsidP="00384275">
      <w:pPr>
        <w:pStyle w:val="a4"/>
        <w:contextualSpacing w:val="0"/>
        <w:rPr>
          <w:rFonts w:ascii="David" w:hAnsi="David" w:cs="David"/>
          <w:sz w:val="24"/>
          <w:szCs w:val="24"/>
          <w:rtl/>
        </w:rPr>
      </w:pPr>
      <w:r w:rsidRPr="00384275">
        <w:rPr>
          <w:rFonts w:ascii="David" w:hAnsi="David" w:cs="David"/>
          <w:sz w:val="24"/>
          <w:szCs w:val="24"/>
          <w:rtl/>
        </w:rPr>
        <w:t>גורן לין</w:t>
      </w:r>
      <w:r w:rsidR="009E7C56" w:rsidRPr="00384275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="009E7C56" w:rsidRPr="00384275">
        <w:rPr>
          <w:rFonts w:ascii="David" w:hAnsi="David" w:cs="David"/>
          <w:sz w:val="24"/>
          <w:szCs w:val="24"/>
          <w:rtl/>
        </w:rPr>
        <w:t>אלרגנד</w:t>
      </w:r>
      <w:proofErr w:type="spellEnd"/>
      <w:r w:rsidR="009E7C56" w:rsidRPr="00384275">
        <w:rPr>
          <w:rFonts w:ascii="David" w:hAnsi="David" w:cs="David"/>
          <w:sz w:val="24"/>
          <w:szCs w:val="24"/>
          <w:rtl/>
        </w:rPr>
        <w:t xml:space="preserve"> </w:t>
      </w:r>
      <w:r w:rsidR="00A02B37" w:rsidRPr="00384275">
        <w:rPr>
          <w:rFonts w:ascii="David" w:hAnsi="David" w:cs="David"/>
          <w:sz w:val="24"/>
          <w:szCs w:val="24"/>
          <w:rtl/>
        </w:rPr>
        <w:t>-  גזבר</w:t>
      </w:r>
      <w:r w:rsidR="00AC053D" w:rsidRPr="00384275">
        <w:rPr>
          <w:rFonts w:ascii="David" w:hAnsi="David" w:cs="David"/>
          <w:sz w:val="24"/>
          <w:szCs w:val="24"/>
          <w:rtl/>
        </w:rPr>
        <w:t>ית</w:t>
      </w:r>
    </w:p>
    <w:p w14:paraId="151B048A" w14:textId="39DBABD7" w:rsidR="00A02B37" w:rsidRPr="00384275" w:rsidRDefault="009E7C56" w:rsidP="00384275">
      <w:pPr>
        <w:pStyle w:val="a4"/>
        <w:contextualSpacing w:val="0"/>
        <w:rPr>
          <w:rFonts w:ascii="David" w:hAnsi="David" w:cs="David"/>
          <w:b/>
          <w:bCs/>
          <w:sz w:val="24"/>
          <w:szCs w:val="24"/>
          <w:rtl/>
        </w:rPr>
      </w:pPr>
      <w:r w:rsidRPr="00384275">
        <w:rPr>
          <w:rFonts w:ascii="David" w:hAnsi="David" w:cs="David"/>
          <w:sz w:val="24"/>
          <w:szCs w:val="24"/>
          <w:rtl/>
        </w:rPr>
        <w:t xml:space="preserve">אושרת מצליח </w:t>
      </w:r>
      <w:r w:rsidR="00A02B37" w:rsidRPr="00384275">
        <w:rPr>
          <w:rFonts w:ascii="David" w:hAnsi="David" w:cs="David"/>
          <w:sz w:val="24"/>
          <w:szCs w:val="24"/>
          <w:rtl/>
        </w:rPr>
        <w:t>-  יועמ"ש</w:t>
      </w:r>
    </w:p>
    <w:p w14:paraId="4889DA67" w14:textId="59AF1284" w:rsidR="00A02B37" w:rsidRPr="0027283D" w:rsidRDefault="00A02B37" w:rsidP="00384275">
      <w:pPr>
        <w:keepNext/>
        <w:keepLines/>
        <w:spacing w:line="320" w:lineRule="exact"/>
        <w:jc w:val="center"/>
        <w:rPr>
          <w:b/>
          <w:bCs/>
          <w:u w:val="single"/>
          <w:rtl/>
        </w:rPr>
      </w:pPr>
      <w:r w:rsidRPr="0027283D">
        <w:rPr>
          <w:rFonts w:hint="cs"/>
          <w:rtl/>
        </w:rPr>
        <w:t>הנדון:</w:t>
      </w:r>
      <w:r w:rsidRPr="0027283D">
        <w:rPr>
          <w:rFonts w:hint="cs"/>
          <w:b/>
          <w:bCs/>
          <w:rtl/>
        </w:rPr>
        <w:t xml:space="preserve"> </w:t>
      </w:r>
      <w:r w:rsidRPr="00AF45F1">
        <w:rPr>
          <w:rFonts w:hint="cs"/>
          <w:b/>
          <w:bCs/>
          <w:sz w:val="28"/>
          <w:szCs w:val="28"/>
          <w:u w:val="single"/>
          <w:rtl/>
        </w:rPr>
        <w:t xml:space="preserve">החלטה על התקשרות לשירותי ניהול </w:t>
      </w:r>
      <w:r>
        <w:rPr>
          <w:rFonts w:hint="cs"/>
          <w:b/>
          <w:bCs/>
          <w:sz w:val="28"/>
          <w:szCs w:val="28"/>
          <w:u w:val="single"/>
          <w:rtl/>
        </w:rPr>
        <w:t>ו</w:t>
      </w:r>
      <w:r w:rsidRPr="00AF45F1">
        <w:rPr>
          <w:rFonts w:hint="cs"/>
          <w:b/>
          <w:bCs/>
          <w:sz w:val="28"/>
          <w:szCs w:val="28"/>
          <w:u w:val="single"/>
          <w:rtl/>
        </w:rPr>
        <w:t>פיקוח</w:t>
      </w:r>
    </w:p>
    <w:p w14:paraId="4276F3B6" w14:textId="387C36B0" w:rsidR="00812376" w:rsidRPr="00384275" w:rsidRDefault="00812376" w:rsidP="00E85746">
      <w:pPr>
        <w:keepNext/>
        <w:keepLines/>
        <w:spacing w:line="320" w:lineRule="exact"/>
        <w:jc w:val="center"/>
        <w:rPr>
          <w:b/>
          <w:bCs/>
          <w:u w:val="single"/>
          <w:rtl/>
        </w:rPr>
      </w:pPr>
      <w:r w:rsidRPr="00812376">
        <w:rPr>
          <w:rFonts w:hint="cs"/>
          <w:b/>
          <w:bCs/>
          <w:rtl/>
        </w:rPr>
        <w:t xml:space="preserve">     </w:t>
      </w:r>
      <w:r>
        <w:rPr>
          <w:rFonts w:hint="cs"/>
          <w:b/>
          <w:bCs/>
          <w:u w:val="single"/>
          <w:rtl/>
        </w:rPr>
        <w:t>מכרז</w:t>
      </w:r>
      <w:r w:rsidR="009E7C56">
        <w:rPr>
          <w:rFonts w:hint="cs"/>
          <w:b/>
          <w:bCs/>
          <w:u w:val="single"/>
          <w:rtl/>
        </w:rPr>
        <w:t xml:space="preserve"> למתן </w:t>
      </w:r>
      <w:r>
        <w:rPr>
          <w:rFonts w:hint="cs"/>
          <w:b/>
          <w:bCs/>
          <w:u w:val="single"/>
          <w:rtl/>
        </w:rPr>
        <w:t xml:space="preserve">שירותי </w:t>
      </w:r>
      <w:r w:rsidR="00384275">
        <w:rPr>
          <w:rFonts w:hint="cs"/>
          <w:b/>
          <w:bCs/>
          <w:u w:val="single"/>
          <w:rtl/>
        </w:rPr>
        <w:t xml:space="preserve">ניקיון </w:t>
      </w:r>
      <w:r w:rsidR="00E85746">
        <w:rPr>
          <w:rFonts w:hint="cs"/>
          <w:b/>
          <w:bCs/>
          <w:u w:val="single"/>
          <w:rtl/>
        </w:rPr>
        <w:t>של שטחים פתוחים וחופים ושרותי טיאוט מכני מס' שפ/8/2024</w:t>
      </w:r>
      <w:bookmarkStart w:id="0" w:name="_GoBack"/>
      <w:bookmarkEnd w:id="0"/>
    </w:p>
    <w:p w14:paraId="02C1BCFE" w14:textId="77777777" w:rsidR="00384275" w:rsidRDefault="00A02B37" w:rsidP="00384275">
      <w:pPr>
        <w:keepNext/>
        <w:keepLines/>
        <w:spacing w:line="320" w:lineRule="exact"/>
        <w:rPr>
          <w:rtl/>
        </w:rPr>
      </w:pPr>
      <w:r w:rsidRPr="0027283D">
        <w:rPr>
          <w:rFonts w:hint="cs"/>
          <w:rtl/>
        </w:rPr>
        <w:t xml:space="preserve">הרשות </w:t>
      </w:r>
      <w:r w:rsidR="00075B07">
        <w:rPr>
          <w:rFonts w:hint="cs"/>
          <w:rtl/>
        </w:rPr>
        <w:t xml:space="preserve">בוחנת את האפשרות </w:t>
      </w:r>
      <w:r w:rsidRPr="0027283D">
        <w:rPr>
          <w:rFonts w:hint="cs"/>
          <w:rtl/>
        </w:rPr>
        <w:t xml:space="preserve">להתקשר עם </w:t>
      </w:r>
      <w:r w:rsidR="00384275">
        <w:rPr>
          <w:rFonts w:hint="cs"/>
          <w:rtl/>
        </w:rPr>
        <w:t>ספק</w:t>
      </w:r>
      <w:r w:rsidRPr="0027283D">
        <w:rPr>
          <w:rFonts w:hint="cs"/>
          <w:rtl/>
        </w:rPr>
        <w:t xml:space="preserve"> </w:t>
      </w:r>
      <w:r w:rsidR="00075B07">
        <w:rPr>
          <w:rFonts w:hint="cs"/>
          <w:rtl/>
        </w:rPr>
        <w:t xml:space="preserve">במסגרת המכרז שבנדון </w:t>
      </w:r>
      <w:r>
        <w:rPr>
          <w:rFonts w:hint="cs"/>
          <w:rtl/>
        </w:rPr>
        <w:t>(להלן: "</w:t>
      </w:r>
      <w:r w:rsidR="00075B07">
        <w:rPr>
          <w:rFonts w:hint="cs"/>
          <w:b/>
          <w:bCs/>
          <w:rtl/>
        </w:rPr>
        <w:t>המכרז</w:t>
      </w:r>
      <w:r>
        <w:rPr>
          <w:rFonts w:hint="cs"/>
          <w:rtl/>
        </w:rPr>
        <w:t>")</w:t>
      </w:r>
      <w:r w:rsidR="00075B07">
        <w:rPr>
          <w:rFonts w:hint="cs"/>
          <w:rtl/>
        </w:rPr>
        <w:t xml:space="preserve">, שפרסמה </w:t>
      </w:r>
      <w:r w:rsidR="009E7C56">
        <w:rPr>
          <w:rFonts w:hint="cs"/>
          <w:rtl/>
        </w:rPr>
        <w:t xml:space="preserve">החברה למשק וכלכלה </w:t>
      </w:r>
      <w:r w:rsidRPr="0027283D">
        <w:rPr>
          <w:rFonts w:hint="cs"/>
          <w:rtl/>
        </w:rPr>
        <w:t xml:space="preserve">של השלטון המקומי בע"מ (להלן: </w:t>
      </w:r>
      <w:r w:rsidRPr="0027283D">
        <w:rPr>
          <w:rFonts w:hint="cs"/>
          <w:b/>
          <w:bCs/>
          <w:rtl/>
        </w:rPr>
        <w:t>"משכ"ל"</w:t>
      </w:r>
      <w:r w:rsidRPr="0027283D">
        <w:rPr>
          <w:rFonts w:hint="cs"/>
          <w:rtl/>
        </w:rPr>
        <w:t>)</w:t>
      </w:r>
      <w:r>
        <w:rPr>
          <w:rFonts w:hint="cs"/>
          <w:rtl/>
        </w:rPr>
        <w:t>,</w:t>
      </w:r>
      <w:r w:rsidRPr="0027283D">
        <w:rPr>
          <w:rFonts w:hint="cs"/>
          <w:rtl/>
        </w:rPr>
        <w:t xml:space="preserve"> </w:t>
      </w:r>
      <w:r w:rsidR="00075B07">
        <w:rPr>
          <w:rFonts w:hint="cs"/>
          <w:rtl/>
        </w:rPr>
        <w:t>אשר לגביו ניתן אישור שר הפנים ונקבעו זוכים במסגרתו.</w:t>
      </w:r>
    </w:p>
    <w:p w14:paraId="3102EC6E" w14:textId="113A404E" w:rsidR="00384275" w:rsidRDefault="00A02B37" w:rsidP="00384275">
      <w:pPr>
        <w:keepNext/>
        <w:keepLines/>
        <w:spacing w:line="320" w:lineRule="exact"/>
        <w:rPr>
          <w:rtl/>
        </w:rPr>
      </w:pPr>
      <w:r w:rsidRPr="0027283D">
        <w:rPr>
          <w:rFonts w:hint="cs"/>
          <w:rtl/>
        </w:rPr>
        <w:t xml:space="preserve">לצורך ניהול ופיקוח על ההתקשרות </w:t>
      </w:r>
      <w:r w:rsidR="00AA7E27">
        <w:rPr>
          <w:rFonts w:hint="cs"/>
          <w:rtl/>
        </w:rPr>
        <w:t xml:space="preserve">שתיערך </w:t>
      </w:r>
      <w:r w:rsidRPr="0027283D">
        <w:rPr>
          <w:rFonts w:hint="cs"/>
          <w:rtl/>
        </w:rPr>
        <w:t>הרשות לבין זכיין במכרז, יש לרשות צורך להתקשר עם נותן שירותי ניהול ופיקוח.</w:t>
      </w:r>
      <w:r>
        <w:rPr>
          <w:rFonts w:hint="cs"/>
          <w:rtl/>
        </w:rPr>
        <w:t xml:space="preserve"> </w:t>
      </w:r>
    </w:p>
    <w:p w14:paraId="134734CB" w14:textId="77777777" w:rsidR="00384275" w:rsidRDefault="00384275" w:rsidP="00384275">
      <w:pPr>
        <w:keepNext/>
        <w:keepLines/>
        <w:spacing w:line="320" w:lineRule="exact"/>
        <w:rPr>
          <w:rtl/>
        </w:rPr>
      </w:pPr>
      <w:r w:rsidRPr="0027283D">
        <w:rPr>
          <w:rFonts w:hint="cs"/>
          <w:rtl/>
        </w:rPr>
        <w:t xml:space="preserve">הוועדה סבורה כי במקרה </w:t>
      </w:r>
      <w:r>
        <w:rPr>
          <w:rFonts w:hint="cs"/>
          <w:rtl/>
        </w:rPr>
        <w:t>זה</w:t>
      </w:r>
      <w:r w:rsidRPr="0027283D">
        <w:rPr>
          <w:rFonts w:hint="cs"/>
          <w:rtl/>
        </w:rPr>
        <w:t xml:space="preserve"> מירב היתרונות יושגו דווקא בעריכת התקשרות עם </w:t>
      </w:r>
      <w:r>
        <w:rPr>
          <w:rFonts w:hint="cs"/>
          <w:rtl/>
        </w:rPr>
        <w:t>החברה לפיתוח משאבי אנוש בשלטון המקומי (1995) בע"מ (להלן: "</w:t>
      </w:r>
      <w:proofErr w:type="spellStart"/>
      <w:r w:rsidRPr="007B5F2B">
        <w:rPr>
          <w:rFonts w:hint="cs"/>
          <w:b/>
          <w:bCs/>
          <w:rtl/>
        </w:rPr>
        <w:t>פמ"א</w:t>
      </w:r>
      <w:proofErr w:type="spellEnd"/>
      <w:r>
        <w:rPr>
          <w:rFonts w:hint="cs"/>
          <w:rtl/>
        </w:rPr>
        <w:t xml:space="preserve">") </w:t>
      </w:r>
      <w:r w:rsidRPr="0027283D">
        <w:rPr>
          <w:rFonts w:hint="cs"/>
          <w:rtl/>
        </w:rPr>
        <w:t>לקבלת שירותי ניהול ופיקוח לאור המפורט להלן</w:t>
      </w:r>
      <w:r>
        <w:rPr>
          <w:rFonts w:hint="cs"/>
          <w:rtl/>
        </w:rPr>
        <w:t>:</w:t>
      </w:r>
    </w:p>
    <w:p w14:paraId="11B46A55" w14:textId="389A95DC" w:rsidR="00A02B37" w:rsidRDefault="00384275" w:rsidP="00384275">
      <w:pPr>
        <w:keepNext/>
        <w:keepLines/>
        <w:spacing w:line="320" w:lineRule="exact"/>
        <w:rPr>
          <w:rtl/>
        </w:rPr>
      </w:pPr>
      <w:r>
        <w:rPr>
          <w:rFonts w:hint="cs"/>
          <w:rtl/>
        </w:rPr>
        <w:t xml:space="preserve">נימוקים לבחירת </w:t>
      </w:r>
      <w:proofErr w:type="spellStart"/>
      <w:r>
        <w:rPr>
          <w:rFonts w:hint="cs"/>
          <w:rtl/>
        </w:rPr>
        <w:t>פמ"א</w:t>
      </w:r>
      <w:proofErr w:type="spellEnd"/>
      <w:r>
        <w:rPr>
          <w:rFonts w:hint="cs"/>
          <w:rtl/>
        </w:rPr>
        <w:t>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  <w:tblCaption w:val="למשכ&quot;ל יש נסיון רב בהתנהלות מול רשויות מקומיות "/>
        <w:tblDescription w:val="פירוט הנימוקים לבחירת משכ&quot;ל ותיאור הנסיון שלהם."/>
      </w:tblPr>
      <w:tblGrid>
        <w:gridCol w:w="8536"/>
      </w:tblGrid>
      <w:tr w:rsidR="00A02B37" w14:paraId="2EE4769F" w14:textId="77777777" w:rsidTr="00EA5401">
        <w:trPr>
          <w:tblHeader/>
        </w:trPr>
        <w:tc>
          <w:tcPr>
            <w:tcW w:w="8762" w:type="dxa"/>
          </w:tcPr>
          <w:p w14:paraId="2847CFCD" w14:textId="77777777" w:rsidR="00384275" w:rsidRDefault="00384275" w:rsidP="00384275">
            <w:pPr>
              <w:keepNext/>
              <w:keepLines/>
              <w:spacing w:line="240" w:lineRule="auto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למשכ"ל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בשל היותה מנהלת מכרז עבור רשויות מקומיות רבות, קיים יתרון גדול שיניב מחירים מטיבים ביותר עבור החברה שהינה תאגיד עירוני. </w:t>
            </w:r>
          </w:p>
          <w:p w14:paraId="65FBB0B4" w14:textId="77777777" w:rsidR="00384275" w:rsidRDefault="00384275" w:rsidP="00384275">
            <w:pPr>
              <w:keepNext/>
              <w:keepLines/>
              <w:spacing w:line="240" w:lineRule="auto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למשכ"ל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ופמ"א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יש ניסיון רב במתן השירות במכרזים מסוג אלו לטובת רשויות מקומיות ותאגידים עירוניים בשל היותה חברה בבעלות הרשויות המקומיות והיא רואה לנגד עיניה את האינטרסים של הרשות ותאגידיה העירוניים. </w:t>
            </w:r>
          </w:p>
          <w:p w14:paraId="03B6E34E" w14:textId="77777777" w:rsidR="00384275" w:rsidRDefault="00384275" w:rsidP="00384275">
            <w:pPr>
              <w:keepNext/>
              <w:keepLines/>
              <w:spacing w:line="240" w:lineRule="auto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למשכ"ל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ופמ"א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ניסיון רב וצוות מקצועי המסייע בתהליך קבלת ההחלטות בנוגע לאופן מתן השירות ומבנה המכרז.</w:t>
            </w:r>
          </w:p>
          <w:p w14:paraId="1A3AC8C2" w14:textId="77777777" w:rsidR="00384275" w:rsidRDefault="00384275" w:rsidP="00384275">
            <w:pPr>
              <w:keepNext/>
              <w:keepLines/>
              <w:spacing w:line="240" w:lineRule="auto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למשכ"ל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ופמ"א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יש ידע מיומנות רבה במתן שירותי הניהול והפיקוח הנדרשים, כולל מערך לבדיקת זכויות עובדים, והן נותנות שירות ברמה מקצועית גבוהה כולל ליווי משפטי, טיפול בתלונות, קנסות, שימועים </w:t>
            </w:r>
            <w:proofErr w:type="spellStart"/>
            <w:r>
              <w:rPr>
                <w:rFonts w:hint="cs"/>
                <w:b/>
                <w:bCs/>
                <w:rtl/>
              </w:rPr>
              <w:t>וכו</w:t>
            </w:r>
            <w:proofErr w:type="spellEnd"/>
            <w:r>
              <w:rPr>
                <w:rFonts w:hint="cs"/>
                <w:b/>
                <w:bCs/>
                <w:rtl/>
              </w:rPr>
              <w:t>'.</w:t>
            </w:r>
          </w:p>
          <w:p w14:paraId="2095D3A0" w14:textId="3CFFE295" w:rsidR="002D6733" w:rsidRPr="00391A98" w:rsidRDefault="00384275" w:rsidP="00384275">
            <w:pPr>
              <w:keepNext/>
              <w:keepLines/>
              <w:spacing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באשר לשיעור התמורה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מדובר בתמורה סבירה ואף נמוכה יחסית למכרזי משכ"ל, כאשר יש לקחת בחשבון בעניין זה גם את הניסיון של משכ"ל </w:t>
            </w:r>
            <w:proofErr w:type="spellStart"/>
            <w:r>
              <w:rPr>
                <w:rFonts w:hint="cs"/>
                <w:b/>
                <w:bCs/>
                <w:rtl/>
              </w:rPr>
              <w:t>ופמ"א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ויתרונותיה אשר גוברים על יתר ההצעות.</w:t>
            </w:r>
          </w:p>
        </w:tc>
      </w:tr>
    </w:tbl>
    <w:p w14:paraId="1C2FCCF6" w14:textId="77777777" w:rsidR="00384275" w:rsidRDefault="00A02B37" w:rsidP="00384275">
      <w:pPr>
        <w:keepNext/>
        <w:keepLines/>
        <w:spacing w:line="320" w:lineRule="exact"/>
        <w:rPr>
          <w:rtl/>
        </w:rPr>
      </w:pPr>
      <w:r w:rsidRPr="001E31DC">
        <w:rPr>
          <w:rFonts w:hint="cs"/>
          <w:b/>
          <w:bCs/>
          <w:u w:val="single"/>
          <w:rtl/>
        </w:rPr>
        <w:t>החלטה</w:t>
      </w:r>
      <w:r>
        <w:rPr>
          <w:rFonts w:hint="cs"/>
          <w:rtl/>
        </w:rPr>
        <w:t>: ל</w:t>
      </w:r>
      <w:r w:rsidRPr="0027283D">
        <w:rPr>
          <w:rFonts w:hint="cs"/>
          <w:rtl/>
        </w:rPr>
        <w:t xml:space="preserve">אור כל האמור לעיל, </w:t>
      </w:r>
      <w:r w:rsidRPr="001E31DC">
        <w:rPr>
          <w:rFonts w:hint="cs"/>
          <w:rtl/>
        </w:rPr>
        <w:t xml:space="preserve">הוועדה </w:t>
      </w:r>
      <w:r>
        <w:rPr>
          <w:rFonts w:hint="cs"/>
          <w:rtl/>
        </w:rPr>
        <w:t xml:space="preserve">מחליטה </w:t>
      </w:r>
      <w:r w:rsidRPr="001E31DC">
        <w:rPr>
          <w:rFonts w:hint="cs"/>
          <w:rtl/>
        </w:rPr>
        <w:t xml:space="preserve">כי </w:t>
      </w:r>
      <w:r w:rsidRPr="00E23B44">
        <w:rPr>
          <w:rFonts w:hint="cs"/>
          <w:color w:val="auto"/>
          <w:rtl/>
        </w:rPr>
        <w:t xml:space="preserve">בכפוף ובהתאם לתוצאות </w:t>
      </w:r>
      <w:r w:rsidR="006D291C">
        <w:rPr>
          <w:rFonts w:hint="cs"/>
          <w:color w:val="auto"/>
          <w:rtl/>
        </w:rPr>
        <w:t xml:space="preserve">הליך בקשת </w:t>
      </w:r>
      <w:r w:rsidR="009E7C56">
        <w:rPr>
          <w:rFonts w:hint="cs"/>
          <w:color w:val="auto"/>
          <w:rtl/>
        </w:rPr>
        <w:t xml:space="preserve">הצעות </w:t>
      </w:r>
      <w:r w:rsidR="006D291C">
        <w:rPr>
          <w:rFonts w:hint="cs"/>
          <w:color w:val="auto"/>
          <w:rtl/>
        </w:rPr>
        <w:t xml:space="preserve">המחיר </w:t>
      </w:r>
      <w:r w:rsidR="00100862">
        <w:rPr>
          <w:rFonts w:hint="cs"/>
          <w:color w:val="auto"/>
          <w:rtl/>
        </w:rPr>
        <w:t>מכח המכרז</w:t>
      </w:r>
      <w:r w:rsidRPr="00E23B44">
        <w:rPr>
          <w:rFonts w:hint="cs"/>
          <w:color w:val="auto"/>
          <w:rtl/>
        </w:rPr>
        <w:t xml:space="preserve">, </w:t>
      </w:r>
      <w:r w:rsidRPr="001E31DC">
        <w:rPr>
          <w:rFonts w:hint="cs"/>
          <w:rtl/>
        </w:rPr>
        <w:t xml:space="preserve">הרשות תתקשר עם </w:t>
      </w:r>
      <w:proofErr w:type="spellStart"/>
      <w:r w:rsidR="00384275">
        <w:rPr>
          <w:rFonts w:hint="cs"/>
          <w:rtl/>
        </w:rPr>
        <w:t>פמ"א</w:t>
      </w:r>
      <w:proofErr w:type="spellEnd"/>
      <w:r w:rsidR="00384275">
        <w:rPr>
          <w:rFonts w:hint="cs"/>
          <w:rtl/>
        </w:rPr>
        <w:t xml:space="preserve"> למתן </w:t>
      </w:r>
      <w:r w:rsidRPr="001E31DC">
        <w:rPr>
          <w:rFonts w:hint="cs"/>
          <w:rtl/>
        </w:rPr>
        <w:t xml:space="preserve">לשירותי ניהול ופיקוח </w:t>
      </w:r>
      <w:r w:rsidR="00100862">
        <w:rPr>
          <w:rFonts w:hint="cs"/>
          <w:rtl/>
        </w:rPr>
        <w:t>על</w:t>
      </w:r>
      <w:r>
        <w:rPr>
          <w:rFonts w:hint="cs"/>
          <w:rtl/>
        </w:rPr>
        <w:t xml:space="preserve"> השירותים </w:t>
      </w:r>
      <w:r w:rsidR="00100862">
        <w:rPr>
          <w:rFonts w:hint="cs"/>
          <w:rtl/>
        </w:rPr>
        <w:t xml:space="preserve">הניתנים על ידי הקבלן על פי החוזה שיערך מכח המכרז, </w:t>
      </w:r>
      <w:r w:rsidR="009E7C56">
        <w:rPr>
          <w:rFonts w:hint="cs"/>
          <w:rtl/>
        </w:rPr>
        <w:t>וזאת בהתאם ל</w:t>
      </w:r>
      <w:sdt>
        <w:sdtPr>
          <w:rPr>
            <w:rFonts w:hint="cs"/>
            <w:rtl/>
          </w:rPr>
          <w:id w:val="1603833669"/>
          <w:placeholder>
            <w:docPart w:val="50E4F2CFCC1C4B38B67746570B4C9B35"/>
          </w:placeholder>
          <w:comboBox>
            <w:listItem w:value="בחר פריט."/>
            <w:listItem w:displayText=" סעיף 3(15) לתקנות העיריות (מכרזים), התשמ&quot;ח – 1987" w:value=" סעיף 3(15) לתקנות העיריות (מכרזים), התשמ&quot;ח – 1987"/>
            <w:listItem w:displayText="סעיף 3(15) לתוספת השנייה לצו המועצות המקומיות (מועצות אזוריות), התשי&quot;ח-1958 " w:value="סעיף 3(15) לתוספת השנייה לצו המועצות המקומיות (מועצות אזוריות), התשי&quot;ח-1958 "/>
            <w:listItem w:displayText="סעיף 3(15) לתוספת הרביעית לצו המועצות המקומיות, התשי&quot;א-1950." w:value="סעיף 3(15) לתוספת הרביעית לצו המועצות המקומיות, התשי&quot;א-1950."/>
          </w:comboBox>
        </w:sdtPr>
        <w:sdtEndPr/>
        <w:sdtContent>
          <w:r w:rsidR="00AC053D">
            <w:rPr>
              <w:rFonts w:hint="cs"/>
              <w:rtl/>
            </w:rPr>
            <w:t xml:space="preserve"> סעיף 3(15) לתקנות העיריות (מכרזים), </w:t>
          </w:r>
          <w:proofErr w:type="spellStart"/>
          <w:r w:rsidR="00AC053D">
            <w:rPr>
              <w:rFonts w:hint="cs"/>
              <w:rtl/>
            </w:rPr>
            <w:t>התשמ"ח</w:t>
          </w:r>
          <w:proofErr w:type="spellEnd"/>
          <w:r w:rsidR="00AC053D">
            <w:rPr>
              <w:rFonts w:hint="cs"/>
              <w:rtl/>
            </w:rPr>
            <w:t xml:space="preserve"> – 1987</w:t>
          </w:r>
        </w:sdtContent>
      </w:sdt>
    </w:p>
    <w:p w14:paraId="2EC34391" w14:textId="5810EBB8" w:rsidR="00384275" w:rsidRPr="00384275" w:rsidRDefault="00384275" w:rsidP="00384275">
      <w:pPr>
        <w:keepNext/>
        <w:keepLines/>
        <w:spacing w:line="320" w:lineRule="exact"/>
      </w:pPr>
      <w:r w:rsidRPr="00384275">
        <w:rPr>
          <w:color w:val="auto"/>
          <w:rtl/>
        </w:rPr>
        <w:t>יובהר</w:t>
      </w:r>
      <w:r w:rsidRPr="00384275">
        <w:rPr>
          <w:color w:val="auto"/>
        </w:rPr>
        <w:t xml:space="preserve"> </w:t>
      </w:r>
      <w:r w:rsidRPr="00384275">
        <w:rPr>
          <w:color w:val="auto"/>
          <w:rtl/>
        </w:rPr>
        <w:t>כי</w:t>
      </w:r>
      <w:r w:rsidRPr="00384275">
        <w:rPr>
          <w:color w:val="auto"/>
        </w:rPr>
        <w:t xml:space="preserve"> </w:t>
      </w:r>
      <w:r w:rsidRPr="00384275">
        <w:rPr>
          <w:color w:val="auto"/>
          <w:rtl/>
        </w:rPr>
        <w:t>ככל</w:t>
      </w:r>
      <w:r w:rsidRPr="00384275">
        <w:rPr>
          <w:color w:val="auto"/>
        </w:rPr>
        <w:t xml:space="preserve"> </w:t>
      </w:r>
      <w:r w:rsidRPr="00384275">
        <w:rPr>
          <w:color w:val="auto"/>
          <w:rtl/>
        </w:rPr>
        <w:t>שהוועדה</w:t>
      </w:r>
      <w:r w:rsidRPr="00384275">
        <w:rPr>
          <w:color w:val="auto"/>
        </w:rPr>
        <w:t xml:space="preserve"> </w:t>
      </w:r>
      <w:r w:rsidRPr="00384275">
        <w:rPr>
          <w:color w:val="auto"/>
          <w:rtl/>
        </w:rPr>
        <w:t>תחליט</w:t>
      </w:r>
      <w:r w:rsidRPr="00384275">
        <w:rPr>
          <w:color w:val="auto"/>
        </w:rPr>
        <w:t xml:space="preserve"> </w:t>
      </w:r>
      <w:r w:rsidRPr="00384275">
        <w:rPr>
          <w:color w:val="auto"/>
          <w:rtl/>
        </w:rPr>
        <w:t>שלא</w:t>
      </w:r>
      <w:r w:rsidRPr="00384275">
        <w:rPr>
          <w:color w:val="auto"/>
        </w:rPr>
        <w:t xml:space="preserve"> </w:t>
      </w:r>
      <w:r w:rsidRPr="00384275">
        <w:rPr>
          <w:color w:val="auto"/>
          <w:rtl/>
        </w:rPr>
        <w:t>לקבוע</w:t>
      </w:r>
      <w:r w:rsidRPr="00384275">
        <w:rPr>
          <w:color w:val="auto"/>
        </w:rPr>
        <w:t xml:space="preserve"> </w:t>
      </w:r>
      <w:r w:rsidRPr="00384275">
        <w:rPr>
          <w:color w:val="auto"/>
          <w:rtl/>
        </w:rPr>
        <w:t>זוכה</w:t>
      </w:r>
      <w:r w:rsidRPr="00384275">
        <w:rPr>
          <w:color w:val="auto"/>
        </w:rPr>
        <w:t xml:space="preserve"> </w:t>
      </w:r>
      <w:r w:rsidRPr="00384275">
        <w:rPr>
          <w:color w:val="auto"/>
          <w:rtl/>
        </w:rPr>
        <w:t>כלשהו</w:t>
      </w:r>
      <w:r w:rsidRPr="00384275">
        <w:rPr>
          <w:color w:val="auto"/>
        </w:rPr>
        <w:t xml:space="preserve"> </w:t>
      </w:r>
      <w:r w:rsidRPr="00384275">
        <w:rPr>
          <w:color w:val="auto"/>
          <w:rtl/>
        </w:rPr>
        <w:t>במסגרת</w:t>
      </w:r>
      <w:r w:rsidRPr="00384275">
        <w:rPr>
          <w:color w:val="auto"/>
        </w:rPr>
        <w:t xml:space="preserve"> </w:t>
      </w:r>
      <w:r w:rsidRPr="00384275">
        <w:rPr>
          <w:color w:val="auto"/>
          <w:rtl/>
        </w:rPr>
        <w:t>הפניה</w:t>
      </w:r>
      <w:r w:rsidRPr="00384275">
        <w:rPr>
          <w:color w:val="auto"/>
        </w:rPr>
        <w:t xml:space="preserve"> </w:t>
      </w:r>
      <w:r w:rsidRPr="00384275">
        <w:rPr>
          <w:color w:val="auto"/>
          <w:rtl/>
        </w:rPr>
        <w:t>בבקשה</w:t>
      </w:r>
      <w:r w:rsidRPr="00384275">
        <w:rPr>
          <w:color w:val="auto"/>
        </w:rPr>
        <w:t xml:space="preserve"> </w:t>
      </w:r>
      <w:r w:rsidRPr="00384275">
        <w:rPr>
          <w:color w:val="auto"/>
          <w:rtl/>
        </w:rPr>
        <w:t>לקבלת</w:t>
      </w:r>
      <w:r w:rsidRPr="00384275">
        <w:rPr>
          <w:color w:val="auto"/>
        </w:rPr>
        <w:t xml:space="preserve"> </w:t>
      </w:r>
      <w:r w:rsidRPr="00384275">
        <w:rPr>
          <w:color w:val="auto"/>
          <w:rtl/>
        </w:rPr>
        <w:t>הצעות</w:t>
      </w:r>
      <w:r w:rsidRPr="00384275">
        <w:rPr>
          <w:color w:val="auto"/>
        </w:rPr>
        <w:t xml:space="preserve"> </w:t>
      </w:r>
      <w:r w:rsidRPr="00384275">
        <w:rPr>
          <w:color w:val="auto"/>
          <w:rtl/>
        </w:rPr>
        <w:t>מחיר</w:t>
      </w:r>
      <w:r w:rsidRPr="00384275">
        <w:rPr>
          <w:color w:val="auto"/>
        </w:rPr>
        <w:t>,</w:t>
      </w:r>
    </w:p>
    <w:p w14:paraId="1403D2DE" w14:textId="7F19F5B7" w:rsidR="00384275" w:rsidRPr="00384275" w:rsidRDefault="00384275" w:rsidP="00384275">
      <w:pPr>
        <w:keepNext/>
        <w:keepLines/>
        <w:spacing w:line="320" w:lineRule="exact"/>
        <w:rPr>
          <w:color w:val="auto"/>
        </w:rPr>
      </w:pPr>
      <w:r w:rsidRPr="00384275">
        <w:rPr>
          <w:color w:val="auto"/>
          <w:rtl/>
        </w:rPr>
        <w:t>תבוטל</w:t>
      </w:r>
      <w:r w:rsidRPr="00384275">
        <w:rPr>
          <w:color w:val="auto"/>
        </w:rPr>
        <w:t xml:space="preserve"> </w:t>
      </w:r>
      <w:r w:rsidRPr="00384275">
        <w:rPr>
          <w:color w:val="auto"/>
          <w:rtl/>
        </w:rPr>
        <w:t>ההחלטה</w:t>
      </w:r>
      <w:r w:rsidRPr="00384275">
        <w:rPr>
          <w:color w:val="auto"/>
        </w:rPr>
        <w:t xml:space="preserve"> </w:t>
      </w:r>
      <w:r w:rsidRPr="00384275">
        <w:rPr>
          <w:color w:val="auto"/>
          <w:rtl/>
        </w:rPr>
        <w:t>להתקשר</w:t>
      </w:r>
      <w:r w:rsidRPr="00384275">
        <w:rPr>
          <w:color w:val="auto"/>
        </w:rPr>
        <w:t xml:space="preserve"> </w:t>
      </w:r>
      <w:r w:rsidRPr="00384275">
        <w:rPr>
          <w:color w:val="auto"/>
          <w:rtl/>
        </w:rPr>
        <w:t>עם</w:t>
      </w:r>
      <w:r w:rsidRPr="00384275">
        <w:rPr>
          <w:color w:val="auto"/>
        </w:rPr>
        <w:t xml:space="preserve"> </w:t>
      </w:r>
      <w:r>
        <w:rPr>
          <w:rFonts w:hint="cs"/>
          <w:color w:val="auto"/>
          <w:rtl/>
        </w:rPr>
        <w:t xml:space="preserve"> </w:t>
      </w:r>
      <w:proofErr w:type="spellStart"/>
      <w:r>
        <w:rPr>
          <w:rFonts w:hint="cs"/>
          <w:color w:val="auto"/>
          <w:rtl/>
        </w:rPr>
        <w:t>פמ"א</w:t>
      </w:r>
      <w:proofErr w:type="spellEnd"/>
      <w:r>
        <w:rPr>
          <w:rFonts w:hint="cs"/>
          <w:color w:val="auto"/>
          <w:rtl/>
        </w:rPr>
        <w:t xml:space="preserve"> </w:t>
      </w:r>
      <w:r w:rsidRPr="00384275">
        <w:rPr>
          <w:color w:val="auto"/>
          <w:rtl/>
        </w:rPr>
        <w:t>לקבלת</w:t>
      </w:r>
      <w:r w:rsidRPr="00384275">
        <w:rPr>
          <w:color w:val="auto"/>
        </w:rPr>
        <w:t xml:space="preserve"> </w:t>
      </w:r>
      <w:r w:rsidRPr="00384275">
        <w:rPr>
          <w:color w:val="auto"/>
          <w:rtl/>
        </w:rPr>
        <w:t>שירותי</w:t>
      </w:r>
      <w:r w:rsidRPr="00384275">
        <w:rPr>
          <w:color w:val="auto"/>
        </w:rPr>
        <w:t xml:space="preserve"> </w:t>
      </w:r>
      <w:r w:rsidRPr="00384275">
        <w:rPr>
          <w:color w:val="auto"/>
          <w:rtl/>
        </w:rPr>
        <w:t>ניהול</w:t>
      </w:r>
      <w:r w:rsidRPr="00384275">
        <w:rPr>
          <w:color w:val="auto"/>
        </w:rPr>
        <w:t xml:space="preserve"> </w:t>
      </w:r>
      <w:r w:rsidRPr="00384275">
        <w:rPr>
          <w:color w:val="auto"/>
          <w:rtl/>
        </w:rPr>
        <w:t>ופיקוח</w:t>
      </w:r>
      <w:r w:rsidRPr="00384275">
        <w:rPr>
          <w:color w:val="auto"/>
        </w:rPr>
        <w:t xml:space="preserve"> </w:t>
      </w:r>
      <w:r w:rsidRPr="00384275">
        <w:rPr>
          <w:color w:val="auto"/>
          <w:rtl/>
        </w:rPr>
        <w:t>ו</w:t>
      </w:r>
      <w:r w:rsidRPr="00384275">
        <w:rPr>
          <w:color w:val="auto"/>
        </w:rPr>
        <w:t>/</w:t>
      </w:r>
      <w:r w:rsidRPr="00384275">
        <w:rPr>
          <w:color w:val="auto"/>
          <w:rtl/>
        </w:rPr>
        <w:t>או</w:t>
      </w:r>
      <w:r w:rsidRPr="00384275">
        <w:rPr>
          <w:color w:val="auto"/>
        </w:rPr>
        <w:t xml:space="preserve"> </w:t>
      </w:r>
      <w:r w:rsidRPr="00384275">
        <w:rPr>
          <w:color w:val="auto"/>
          <w:rtl/>
        </w:rPr>
        <w:t>יבוטל</w:t>
      </w:r>
      <w:r w:rsidRPr="00384275">
        <w:rPr>
          <w:color w:val="auto"/>
        </w:rPr>
        <w:t xml:space="preserve"> </w:t>
      </w:r>
      <w:r w:rsidRPr="00384275">
        <w:rPr>
          <w:color w:val="auto"/>
          <w:rtl/>
        </w:rPr>
        <w:t>חוזה</w:t>
      </w:r>
      <w:r w:rsidRPr="00384275">
        <w:rPr>
          <w:color w:val="auto"/>
        </w:rPr>
        <w:t xml:space="preserve"> </w:t>
      </w:r>
      <w:r w:rsidRPr="00384275">
        <w:rPr>
          <w:color w:val="auto"/>
          <w:rtl/>
        </w:rPr>
        <w:t>ההתקשרות</w:t>
      </w:r>
      <w:r w:rsidRPr="00384275">
        <w:rPr>
          <w:color w:val="auto"/>
        </w:rPr>
        <w:t xml:space="preserve"> </w:t>
      </w:r>
      <w:r w:rsidRPr="00384275">
        <w:rPr>
          <w:color w:val="auto"/>
          <w:rtl/>
        </w:rPr>
        <w:t>בין</w:t>
      </w:r>
    </w:p>
    <w:p w14:paraId="71BD432C" w14:textId="1CA56B27" w:rsidR="00384275" w:rsidRPr="00384275" w:rsidRDefault="00384275" w:rsidP="00384275">
      <w:pPr>
        <w:keepNext/>
        <w:keepLines/>
        <w:spacing w:line="320" w:lineRule="exact"/>
        <w:rPr>
          <w:color w:val="auto"/>
        </w:rPr>
      </w:pPr>
      <w:r w:rsidRPr="00384275">
        <w:rPr>
          <w:color w:val="auto"/>
          <w:rtl/>
        </w:rPr>
        <w:t>הרשות</w:t>
      </w:r>
      <w:r w:rsidRPr="00384275">
        <w:rPr>
          <w:color w:val="auto"/>
        </w:rPr>
        <w:t xml:space="preserve"> </w:t>
      </w:r>
      <w:r w:rsidRPr="00384275">
        <w:rPr>
          <w:color w:val="auto"/>
          <w:rtl/>
        </w:rPr>
        <w:t>לבין</w:t>
      </w:r>
      <w:r w:rsidRPr="00384275">
        <w:rPr>
          <w:color w:val="auto"/>
        </w:rPr>
        <w:t xml:space="preserve"> </w:t>
      </w:r>
      <w:proofErr w:type="spellStart"/>
      <w:r>
        <w:rPr>
          <w:rFonts w:hint="cs"/>
          <w:color w:val="auto"/>
          <w:rtl/>
        </w:rPr>
        <w:t>פמ"א</w:t>
      </w:r>
      <w:proofErr w:type="spellEnd"/>
      <w:r>
        <w:rPr>
          <w:rFonts w:hint="cs"/>
          <w:color w:val="auto"/>
          <w:rtl/>
        </w:rPr>
        <w:t xml:space="preserve"> </w:t>
      </w:r>
      <w:r w:rsidRPr="00384275">
        <w:rPr>
          <w:color w:val="auto"/>
          <w:rtl/>
        </w:rPr>
        <w:t>ככל</w:t>
      </w:r>
      <w:r w:rsidRPr="00384275">
        <w:rPr>
          <w:color w:val="auto"/>
        </w:rPr>
        <w:t xml:space="preserve"> </w:t>
      </w:r>
      <w:r w:rsidRPr="00384275">
        <w:rPr>
          <w:color w:val="auto"/>
          <w:rtl/>
        </w:rPr>
        <w:t>שזה</w:t>
      </w:r>
      <w:r w:rsidRPr="00384275">
        <w:rPr>
          <w:color w:val="auto"/>
        </w:rPr>
        <w:t xml:space="preserve"> </w:t>
      </w:r>
      <w:r w:rsidRPr="00384275">
        <w:rPr>
          <w:color w:val="auto"/>
          <w:rtl/>
        </w:rPr>
        <w:t>כבר</w:t>
      </w:r>
      <w:r w:rsidRPr="00384275">
        <w:rPr>
          <w:color w:val="auto"/>
        </w:rPr>
        <w:t xml:space="preserve"> </w:t>
      </w:r>
      <w:r w:rsidRPr="00384275">
        <w:rPr>
          <w:color w:val="auto"/>
          <w:rtl/>
        </w:rPr>
        <w:t>נחתם</w:t>
      </w:r>
      <w:r w:rsidRPr="00384275">
        <w:rPr>
          <w:color w:val="auto"/>
        </w:rPr>
        <w:t>.</w:t>
      </w:r>
    </w:p>
    <w:p w14:paraId="04C6D57D" w14:textId="77777777" w:rsidR="00384275" w:rsidRPr="00384275" w:rsidRDefault="00384275" w:rsidP="00384275">
      <w:pPr>
        <w:keepNext/>
        <w:keepLines/>
        <w:spacing w:line="320" w:lineRule="exact"/>
        <w:rPr>
          <w:color w:val="auto"/>
        </w:rPr>
      </w:pPr>
      <w:r w:rsidRPr="00384275">
        <w:rPr>
          <w:color w:val="auto"/>
          <w:rtl/>
        </w:rPr>
        <w:t>הרשות</w:t>
      </w:r>
      <w:r w:rsidRPr="00384275">
        <w:rPr>
          <w:color w:val="auto"/>
        </w:rPr>
        <w:t xml:space="preserve"> </w:t>
      </w:r>
      <w:r w:rsidRPr="00384275">
        <w:rPr>
          <w:color w:val="auto"/>
          <w:rtl/>
        </w:rPr>
        <w:t>מורה</w:t>
      </w:r>
      <w:r w:rsidRPr="00384275">
        <w:rPr>
          <w:color w:val="auto"/>
        </w:rPr>
        <w:t xml:space="preserve"> </w:t>
      </w:r>
      <w:proofErr w:type="spellStart"/>
      <w:r w:rsidRPr="00384275">
        <w:rPr>
          <w:color w:val="auto"/>
          <w:rtl/>
        </w:rPr>
        <w:t>למשכ</w:t>
      </w:r>
      <w:proofErr w:type="spellEnd"/>
      <w:r w:rsidRPr="00384275">
        <w:rPr>
          <w:color w:val="auto"/>
        </w:rPr>
        <w:t>"</w:t>
      </w:r>
      <w:r w:rsidRPr="00384275">
        <w:rPr>
          <w:color w:val="auto"/>
          <w:rtl/>
        </w:rPr>
        <w:t>ל</w:t>
      </w:r>
      <w:r w:rsidRPr="00384275">
        <w:rPr>
          <w:color w:val="auto"/>
        </w:rPr>
        <w:t xml:space="preserve"> </w:t>
      </w:r>
      <w:r w:rsidRPr="00384275">
        <w:rPr>
          <w:color w:val="auto"/>
          <w:rtl/>
        </w:rPr>
        <w:t>לפרסם</w:t>
      </w:r>
      <w:r w:rsidRPr="00384275">
        <w:rPr>
          <w:color w:val="auto"/>
        </w:rPr>
        <w:t xml:space="preserve"> </w:t>
      </w:r>
      <w:r w:rsidRPr="00384275">
        <w:rPr>
          <w:color w:val="auto"/>
          <w:rtl/>
        </w:rPr>
        <w:t>בקשה</w:t>
      </w:r>
      <w:r w:rsidRPr="00384275">
        <w:rPr>
          <w:color w:val="auto"/>
        </w:rPr>
        <w:t>/</w:t>
      </w:r>
      <w:proofErr w:type="spellStart"/>
      <w:r w:rsidRPr="00384275">
        <w:rPr>
          <w:color w:val="auto"/>
          <w:rtl/>
        </w:rPr>
        <w:t>ות</w:t>
      </w:r>
      <w:proofErr w:type="spellEnd"/>
      <w:r w:rsidRPr="00384275">
        <w:rPr>
          <w:color w:val="auto"/>
        </w:rPr>
        <w:t xml:space="preserve"> </w:t>
      </w:r>
      <w:r w:rsidRPr="00384275">
        <w:rPr>
          <w:color w:val="auto"/>
          <w:rtl/>
        </w:rPr>
        <w:t>לקבלת</w:t>
      </w:r>
      <w:r w:rsidRPr="00384275">
        <w:rPr>
          <w:color w:val="auto"/>
        </w:rPr>
        <w:t xml:space="preserve"> </w:t>
      </w:r>
      <w:r w:rsidRPr="00384275">
        <w:rPr>
          <w:color w:val="auto"/>
          <w:rtl/>
        </w:rPr>
        <w:t>הצעות</w:t>
      </w:r>
      <w:r w:rsidRPr="00384275">
        <w:rPr>
          <w:color w:val="auto"/>
        </w:rPr>
        <w:t xml:space="preserve"> </w:t>
      </w:r>
      <w:r w:rsidRPr="00384275">
        <w:rPr>
          <w:color w:val="auto"/>
          <w:rtl/>
        </w:rPr>
        <w:t>מחיר</w:t>
      </w:r>
      <w:r w:rsidRPr="00384275">
        <w:rPr>
          <w:color w:val="auto"/>
        </w:rPr>
        <w:t xml:space="preserve"> </w:t>
      </w:r>
      <w:r w:rsidRPr="00384275">
        <w:rPr>
          <w:color w:val="auto"/>
          <w:rtl/>
        </w:rPr>
        <w:t>מהזכיינים</w:t>
      </w:r>
      <w:r w:rsidRPr="00384275">
        <w:rPr>
          <w:color w:val="auto"/>
        </w:rPr>
        <w:t xml:space="preserve"> </w:t>
      </w:r>
      <w:r w:rsidRPr="00384275">
        <w:rPr>
          <w:color w:val="auto"/>
          <w:rtl/>
        </w:rPr>
        <w:t>הרלוונטיים</w:t>
      </w:r>
      <w:r w:rsidRPr="00384275">
        <w:rPr>
          <w:color w:val="auto"/>
        </w:rPr>
        <w:t xml:space="preserve"> </w:t>
      </w:r>
      <w:r w:rsidRPr="00384275">
        <w:rPr>
          <w:color w:val="auto"/>
          <w:rtl/>
        </w:rPr>
        <w:t>במכרז</w:t>
      </w:r>
      <w:r w:rsidRPr="00384275">
        <w:rPr>
          <w:color w:val="auto"/>
        </w:rPr>
        <w:t xml:space="preserve"> </w:t>
      </w:r>
      <w:r w:rsidRPr="00384275">
        <w:rPr>
          <w:color w:val="auto"/>
          <w:rtl/>
        </w:rPr>
        <w:t>בהתאם</w:t>
      </w:r>
    </w:p>
    <w:p w14:paraId="7BF3A03F" w14:textId="5AF8E277" w:rsidR="00384275" w:rsidRDefault="00384275" w:rsidP="00384275">
      <w:pPr>
        <w:keepNext/>
        <w:keepLines/>
        <w:spacing w:line="320" w:lineRule="exact"/>
        <w:rPr>
          <w:rtl/>
        </w:rPr>
      </w:pPr>
      <w:r>
        <w:rPr>
          <w:rFonts w:ascii="David" w:eastAsiaTheme="minorHAnsi" w:hAnsi="David"/>
          <w:color w:val="auto"/>
          <w:rtl/>
          <w:lang w:eastAsia="en-US"/>
        </w:rPr>
        <w:t>למפרטים</w:t>
      </w:r>
      <w:r>
        <w:rPr>
          <w:rFonts w:ascii="David" w:eastAsiaTheme="minorHAnsi" w:hAnsi="David"/>
          <w:color w:val="auto"/>
          <w:lang w:eastAsia="en-US"/>
        </w:rPr>
        <w:t xml:space="preserve"> </w:t>
      </w:r>
      <w:r>
        <w:rPr>
          <w:rFonts w:ascii="David" w:eastAsiaTheme="minorHAnsi" w:hAnsi="David"/>
          <w:color w:val="auto"/>
          <w:rtl/>
          <w:lang w:eastAsia="en-US"/>
        </w:rPr>
        <w:t>שתעביר</w:t>
      </w:r>
      <w:r>
        <w:rPr>
          <w:rFonts w:ascii="David" w:eastAsiaTheme="minorHAnsi" w:hAnsi="David"/>
          <w:color w:val="auto"/>
          <w:lang w:eastAsia="en-US"/>
        </w:rPr>
        <w:t xml:space="preserve"> </w:t>
      </w:r>
      <w:r>
        <w:rPr>
          <w:rFonts w:ascii="David" w:eastAsiaTheme="minorHAnsi" w:hAnsi="David"/>
          <w:color w:val="auto"/>
          <w:rtl/>
          <w:lang w:eastAsia="en-US"/>
        </w:rPr>
        <w:t>הרשות</w:t>
      </w:r>
      <w:r>
        <w:rPr>
          <w:rFonts w:ascii="David" w:eastAsiaTheme="minorHAnsi" w:hAnsi="David"/>
          <w:color w:val="auto"/>
          <w:lang w:eastAsia="en-US"/>
        </w:rPr>
        <w:t xml:space="preserve"> </w:t>
      </w:r>
      <w:proofErr w:type="spellStart"/>
      <w:r>
        <w:rPr>
          <w:rFonts w:ascii="David" w:eastAsiaTheme="minorHAnsi" w:hAnsi="David"/>
          <w:color w:val="auto"/>
          <w:rtl/>
          <w:lang w:eastAsia="en-US"/>
        </w:rPr>
        <w:t>למשכ</w:t>
      </w:r>
      <w:proofErr w:type="spellEnd"/>
      <w:r>
        <w:rPr>
          <w:rFonts w:ascii="David" w:eastAsiaTheme="minorHAnsi" w:hAnsi="David"/>
          <w:color w:val="auto"/>
          <w:lang w:eastAsia="en-US"/>
        </w:rPr>
        <w:t>"</w:t>
      </w:r>
      <w:r>
        <w:rPr>
          <w:rFonts w:ascii="David" w:eastAsiaTheme="minorHAnsi" w:hAnsi="David"/>
          <w:color w:val="auto"/>
          <w:rtl/>
          <w:lang w:eastAsia="en-US"/>
        </w:rPr>
        <w:t>ל</w:t>
      </w:r>
      <w:r>
        <w:rPr>
          <w:rFonts w:ascii="David" w:eastAsiaTheme="minorHAnsi" w:hAnsi="David"/>
          <w:color w:val="auto"/>
          <w:lang w:eastAsia="en-US"/>
        </w:rPr>
        <w:t>.</w:t>
      </w:r>
      <w:r>
        <w:rPr>
          <w:rFonts w:hint="cs"/>
          <w:rtl/>
        </w:rPr>
        <w:t xml:space="preserve">הרשות מורה </w:t>
      </w:r>
      <w:proofErr w:type="spellStart"/>
      <w:r>
        <w:rPr>
          <w:rFonts w:hint="cs"/>
          <w:rtl/>
        </w:rPr>
        <w:t>למשכ"ל</w:t>
      </w:r>
      <w:proofErr w:type="spellEnd"/>
      <w:r>
        <w:rPr>
          <w:rFonts w:hint="cs"/>
          <w:rtl/>
        </w:rPr>
        <w:t xml:space="preserve"> לפרסם בקשה/</w:t>
      </w:r>
      <w:proofErr w:type="spellStart"/>
      <w:r>
        <w:rPr>
          <w:rFonts w:hint="cs"/>
          <w:rtl/>
        </w:rPr>
        <w:t>ות</w:t>
      </w:r>
      <w:proofErr w:type="spellEnd"/>
      <w:r>
        <w:rPr>
          <w:rFonts w:hint="cs"/>
          <w:rtl/>
        </w:rPr>
        <w:t xml:space="preserve"> לקבלת הצעות מחיר מהזכיינים הרלוונטיים במכרז בהתאם למפרטים שתעביר הרשות </w:t>
      </w:r>
      <w:proofErr w:type="spellStart"/>
      <w:r>
        <w:rPr>
          <w:rFonts w:hint="cs"/>
          <w:rtl/>
        </w:rPr>
        <w:t>למשכ"ל</w:t>
      </w:r>
      <w:proofErr w:type="spellEnd"/>
      <w:r>
        <w:rPr>
          <w:rFonts w:hint="cs"/>
          <w:rtl/>
        </w:rPr>
        <w:t>.</w:t>
      </w:r>
    </w:p>
    <w:p w14:paraId="58454819" w14:textId="62B179CD" w:rsidR="00A02B37" w:rsidRDefault="00A02B37" w:rsidP="00100862">
      <w:pPr>
        <w:keepNext/>
        <w:keepLines/>
        <w:spacing w:line="320" w:lineRule="exact"/>
        <w:rPr>
          <w:rtl/>
        </w:rPr>
      </w:pPr>
      <w:r w:rsidRPr="001E31DC">
        <w:rPr>
          <w:rFonts w:hint="cs"/>
          <w:b/>
          <w:bCs/>
          <w:u w:val="single"/>
          <w:rtl/>
        </w:rPr>
        <w:t>פרסום</w:t>
      </w:r>
      <w:r>
        <w:rPr>
          <w:rFonts w:hint="cs"/>
          <w:rtl/>
        </w:rPr>
        <w:t xml:space="preserve">: </w:t>
      </w:r>
      <w:r w:rsidRPr="0027283D">
        <w:rPr>
          <w:rFonts w:hint="cs"/>
          <w:rtl/>
        </w:rPr>
        <w:t xml:space="preserve">הוועדה </w:t>
      </w:r>
      <w:r w:rsidRPr="008F3D5F">
        <w:rPr>
          <w:rFonts w:hint="cs"/>
          <w:color w:val="auto"/>
          <w:rtl/>
        </w:rPr>
        <w:t xml:space="preserve">מורה כי החלטה זו תפורסם באתר האינטרנט של הרשות </w:t>
      </w:r>
      <w:proofErr w:type="spellStart"/>
      <w:r w:rsidRPr="008F3D5F">
        <w:rPr>
          <w:rFonts w:hint="cs"/>
          <w:color w:val="auto"/>
          <w:rtl/>
        </w:rPr>
        <w:t>במיידי</w:t>
      </w:r>
      <w:proofErr w:type="spellEnd"/>
      <w:r w:rsidRPr="008F3D5F">
        <w:rPr>
          <w:rFonts w:hint="cs"/>
          <w:color w:val="auto"/>
          <w:rtl/>
        </w:rPr>
        <w:t>. החוזה ייחתם בתום 7 ימי עבודה</w:t>
      </w:r>
      <w:r>
        <w:rPr>
          <w:rFonts w:hint="cs"/>
          <w:color w:val="auto"/>
          <w:rtl/>
        </w:rPr>
        <w:t xml:space="preserve"> לפחות</w:t>
      </w:r>
      <w:r w:rsidRPr="008F3D5F">
        <w:rPr>
          <w:rFonts w:hint="cs"/>
          <w:color w:val="auto"/>
          <w:rtl/>
        </w:rPr>
        <w:t xml:space="preserve"> מיום הפרסום בכפוף לאמור לעיל. </w:t>
      </w:r>
    </w:p>
    <w:p w14:paraId="74EBC6EA" w14:textId="0A4532D2" w:rsidR="00A02B37" w:rsidRPr="0027283D" w:rsidRDefault="00A02B37" w:rsidP="00A02B37">
      <w:pPr>
        <w:keepNext/>
        <w:keepLines/>
        <w:spacing w:line="320" w:lineRule="exact"/>
        <w:rPr>
          <w:rtl/>
        </w:rPr>
      </w:pPr>
      <w:r w:rsidRPr="0027283D">
        <w:rPr>
          <w:rFonts w:hint="cs"/>
          <w:rtl/>
        </w:rPr>
        <w:t xml:space="preserve">למען הסדר הטוב, </w:t>
      </w:r>
      <w:r>
        <w:rPr>
          <w:rFonts w:hint="cs"/>
          <w:rtl/>
        </w:rPr>
        <w:t xml:space="preserve">מבקשת </w:t>
      </w:r>
      <w:r w:rsidRPr="0027283D">
        <w:rPr>
          <w:rFonts w:hint="cs"/>
          <w:rtl/>
        </w:rPr>
        <w:t xml:space="preserve">הוועדה כי משכ"ל תפרסם החלטה זו </w:t>
      </w:r>
      <w:r>
        <w:rPr>
          <w:rFonts w:hint="cs"/>
          <w:rtl/>
        </w:rPr>
        <w:t xml:space="preserve">גם </w:t>
      </w:r>
      <w:r w:rsidRPr="0027283D">
        <w:rPr>
          <w:rFonts w:hint="cs"/>
          <w:rtl/>
        </w:rPr>
        <w:t>באתר האינטרנט שלה.</w:t>
      </w:r>
    </w:p>
    <w:p w14:paraId="143AE510" w14:textId="77777777" w:rsidR="00A02B37" w:rsidRPr="006A3A8F" w:rsidRDefault="00A02B37" w:rsidP="00A02B37">
      <w:pPr>
        <w:keepNext/>
        <w:keepLines/>
        <w:spacing w:line="320" w:lineRule="exact"/>
        <w:rPr>
          <w:rtl/>
        </w:rPr>
      </w:pPr>
      <w:r w:rsidRPr="0027283D">
        <w:rPr>
          <w:rFonts w:hint="cs"/>
          <w:rtl/>
        </w:rPr>
        <w:t>החוזה שייחתם בין הרשות לבין משכ"ל יפורסם באתר האינטרנט של הרשות לא יאוחר מ-7 ימי עבודה מיום כריתתו.</w:t>
      </w:r>
    </w:p>
    <w:p w14:paraId="32725993" w14:textId="77777777" w:rsidR="00A02B37" w:rsidRPr="0027283D" w:rsidRDefault="00A02B37" w:rsidP="00A02B37">
      <w:pPr>
        <w:keepNext/>
        <w:keepLines/>
        <w:spacing w:line="320" w:lineRule="exact"/>
        <w:rPr>
          <w:rtl/>
        </w:rPr>
      </w:pPr>
      <w:r>
        <w:rPr>
          <w:rFonts w:hint="cs"/>
          <w:rtl/>
        </w:rPr>
        <w:t xml:space="preserve">                                                          על החתום:</w:t>
      </w:r>
    </w:p>
    <w:p w14:paraId="67E3302C" w14:textId="77777777" w:rsidR="00A02B37" w:rsidRPr="00DC0C10" w:rsidRDefault="00A02B37" w:rsidP="00A02B37">
      <w:pPr>
        <w:keepNext/>
        <w:keepLines/>
        <w:spacing w:line="240" w:lineRule="auto"/>
        <w:rPr>
          <w:sz w:val="10"/>
          <w:szCs w:val="10"/>
          <w:rtl/>
        </w:rPr>
      </w:pPr>
      <w:r>
        <w:rPr>
          <w:rFonts w:hint="cs"/>
          <w:rtl/>
        </w:rPr>
        <w:br/>
      </w:r>
    </w:p>
    <w:p w14:paraId="11BBE4AC" w14:textId="77777777" w:rsidR="00A02B37" w:rsidRPr="00DC0C10" w:rsidRDefault="00A02B37" w:rsidP="00A02B37">
      <w:pPr>
        <w:keepNext/>
        <w:keepLines/>
        <w:spacing w:line="240" w:lineRule="auto"/>
        <w:rPr>
          <w:sz w:val="2"/>
          <w:szCs w:val="2"/>
          <w:rtl/>
        </w:rPr>
      </w:pPr>
    </w:p>
    <w:p w14:paraId="70406868" w14:textId="77777777" w:rsidR="00A02B37" w:rsidRPr="0027283D" w:rsidRDefault="00A02B37" w:rsidP="00A02B37">
      <w:pPr>
        <w:spacing w:line="240" w:lineRule="auto"/>
        <w:ind w:left="84" w:firstLine="199"/>
        <w:rPr>
          <w:rtl/>
        </w:rPr>
      </w:pPr>
      <w:r w:rsidRPr="0027283D">
        <w:rPr>
          <w:rFonts w:hint="cs"/>
          <w:rtl/>
        </w:rPr>
        <w:t xml:space="preserve">_____________            </w:t>
      </w:r>
      <w:r>
        <w:rPr>
          <w:rFonts w:hint="cs"/>
          <w:rtl/>
        </w:rPr>
        <w:t xml:space="preserve"> </w:t>
      </w:r>
      <w:r w:rsidRPr="0027283D">
        <w:rPr>
          <w:rFonts w:hint="cs"/>
          <w:rtl/>
        </w:rPr>
        <w:t xml:space="preserve">     ______________          </w:t>
      </w:r>
      <w:r w:rsidRPr="0027283D">
        <w:rPr>
          <w:rFonts w:hint="cs"/>
          <w:rtl/>
        </w:rPr>
        <w:tab/>
      </w:r>
      <w:r w:rsidRPr="0027283D">
        <w:rPr>
          <w:rFonts w:hint="cs"/>
          <w:rtl/>
        </w:rPr>
        <w:tab/>
      </w:r>
      <w:r>
        <w:rPr>
          <w:rFonts w:hint="cs"/>
          <w:rtl/>
        </w:rPr>
        <w:t xml:space="preserve">    </w:t>
      </w:r>
      <w:r w:rsidRPr="0027283D">
        <w:rPr>
          <w:rFonts w:hint="cs"/>
          <w:rtl/>
        </w:rPr>
        <w:t>____________</w:t>
      </w:r>
    </w:p>
    <w:p w14:paraId="71F25A62" w14:textId="3F627B0F" w:rsidR="002C6F99" w:rsidRDefault="00A02B37" w:rsidP="00EA5401">
      <w:pPr>
        <w:spacing w:line="320" w:lineRule="exact"/>
        <w:ind w:left="1360" w:hanging="1985"/>
      </w:pPr>
      <w:r>
        <w:rPr>
          <w:rFonts w:hint="cs"/>
          <w:rtl/>
        </w:rPr>
        <w:t xml:space="preserve">     </w:t>
      </w:r>
      <w:r w:rsidR="00AC053D">
        <w:rPr>
          <w:rFonts w:hint="cs"/>
          <w:rtl/>
        </w:rPr>
        <w:t xml:space="preserve">                מנכ"ל </w:t>
      </w:r>
      <w:r w:rsidR="00AC053D">
        <w:rPr>
          <w:rtl/>
        </w:rPr>
        <w:tab/>
      </w:r>
      <w:r w:rsidR="00AC053D">
        <w:rPr>
          <w:rtl/>
        </w:rPr>
        <w:tab/>
      </w:r>
      <w:r w:rsidRPr="0027283D">
        <w:rPr>
          <w:rFonts w:hint="cs"/>
          <w:rtl/>
        </w:rPr>
        <w:tab/>
        <w:t xml:space="preserve">  </w:t>
      </w:r>
      <w:r>
        <w:rPr>
          <w:rFonts w:hint="cs"/>
          <w:rtl/>
        </w:rPr>
        <w:t xml:space="preserve">   </w:t>
      </w:r>
      <w:r w:rsidRPr="0027283D">
        <w:rPr>
          <w:rFonts w:hint="cs"/>
          <w:rtl/>
        </w:rPr>
        <w:t xml:space="preserve"> </w:t>
      </w:r>
      <w:r>
        <w:rPr>
          <w:rFonts w:hint="cs"/>
          <w:rtl/>
        </w:rPr>
        <w:t xml:space="preserve"> </w:t>
      </w:r>
      <w:r w:rsidRPr="0027283D">
        <w:rPr>
          <w:rFonts w:hint="cs"/>
          <w:rtl/>
        </w:rPr>
        <w:t xml:space="preserve"> </w:t>
      </w:r>
      <w:r>
        <w:rPr>
          <w:rFonts w:hint="cs"/>
          <w:rtl/>
        </w:rPr>
        <w:t xml:space="preserve">              </w:t>
      </w:r>
      <w:r w:rsidR="00AC053D">
        <w:rPr>
          <w:rFonts w:hint="cs"/>
          <w:rtl/>
        </w:rPr>
        <w:t xml:space="preserve">  </w:t>
      </w:r>
      <w:r>
        <w:rPr>
          <w:rFonts w:hint="cs"/>
          <w:rtl/>
        </w:rPr>
        <w:t>גזבר</w:t>
      </w:r>
      <w:r w:rsidR="00AC053D">
        <w:rPr>
          <w:rFonts w:hint="cs"/>
          <w:rtl/>
        </w:rPr>
        <w:t>ית</w:t>
      </w:r>
      <w:r>
        <w:rPr>
          <w:rFonts w:hint="cs"/>
          <w:rtl/>
        </w:rPr>
        <w:tab/>
        <w:t xml:space="preserve">                             </w:t>
      </w:r>
      <w:r w:rsidRPr="0027283D">
        <w:rPr>
          <w:rFonts w:hint="cs"/>
          <w:rtl/>
        </w:rPr>
        <w:t xml:space="preserve">    יועץ משפטי</w:t>
      </w:r>
    </w:p>
    <w:p w14:paraId="79826480" w14:textId="77777777" w:rsidR="00365078" w:rsidRPr="002C6F99" w:rsidRDefault="00365078" w:rsidP="002C6F99">
      <w:pPr>
        <w:ind w:left="-1377"/>
      </w:pPr>
    </w:p>
    <w:sectPr w:rsidR="00365078" w:rsidRPr="002C6F99" w:rsidSect="00A02B37">
      <w:pgSz w:w="11906" w:h="16838"/>
      <w:pgMar w:top="567" w:right="1800" w:bottom="426" w:left="156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B37"/>
    <w:rsid w:val="000338D5"/>
    <w:rsid w:val="00043BF0"/>
    <w:rsid w:val="00075B07"/>
    <w:rsid w:val="00100862"/>
    <w:rsid w:val="00142B69"/>
    <w:rsid w:val="001473CE"/>
    <w:rsid w:val="001F0612"/>
    <w:rsid w:val="002C6F99"/>
    <w:rsid w:val="002D6733"/>
    <w:rsid w:val="00365078"/>
    <w:rsid w:val="00384275"/>
    <w:rsid w:val="00697114"/>
    <w:rsid w:val="006B14E6"/>
    <w:rsid w:val="006D291C"/>
    <w:rsid w:val="00812376"/>
    <w:rsid w:val="008811C5"/>
    <w:rsid w:val="009E7C56"/>
    <w:rsid w:val="00A02B37"/>
    <w:rsid w:val="00AA7E27"/>
    <w:rsid w:val="00AC053D"/>
    <w:rsid w:val="00B317AE"/>
    <w:rsid w:val="00CA17DB"/>
    <w:rsid w:val="00D22839"/>
    <w:rsid w:val="00D97AA3"/>
    <w:rsid w:val="00DB372C"/>
    <w:rsid w:val="00E85746"/>
    <w:rsid w:val="00EA5401"/>
    <w:rsid w:val="00FA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34153"/>
  <w15:chartTrackingRefBased/>
  <w15:docId w15:val="{912E26D9-78B4-4528-BD55-BB0CC6739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B37"/>
    <w:pPr>
      <w:bidi/>
      <w:spacing w:after="0" w:line="360" w:lineRule="auto"/>
      <w:jc w:val="both"/>
    </w:pPr>
    <w:rPr>
      <w:rFonts w:ascii="Times New Roman" w:eastAsia="Times New Roman" w:hAnsi="Times New Roman" w:cs="David"/>
      <w:color w:val="000000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A02B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02B3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B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A02B37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5">
    <w:name w:val="כותרת טקסט תו"/>
    <w:basedOn w:val="a0"/>
    <w:link w:val="a4"/>
    <w:uiPriority w:val="10"/>
    <w:rsid w:val="00A02B37"/>
    <w:rPr>
      <w:rFonts w:asciiTheme="majorHAnsi" w:eastAsiaTheme="majorEastAsia" w:hAnsiTheme="majorHAnsi" w:cstheme="majorBidi"/>
      <w:spacing w:val="-10"/>
      <w:kern w:val="28"/>
      <w:sz w:val="56"/>
      <w:szCs w:val="56"/>
      <w:lang w:eastAsia="he-IL"/>
    </w:rPr>
  </w:style>
  <w:style w:type="character" w:customStyle="1" w:styleId="10">
    <w:name w:val="כותרת 1 תו"/>
    <w:basedOn w:val="a0"/>
    <w:link w:val="1"/>
    <w:uiPriority w:val="9"/>
    <w:rsid w:val="00A02B3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he-IL"/>
    </w:rPr>
  </w:style>
  <w:style w:type="character" w:customStyle="1" w:styleId="20">
    <w:name w:val="כותרת 2 תו"/>
    <w:basedOn w:val="a0"/>
    <w:link w:val="2"/>
    <w:uiPriority w:val="9"/>
    <w:rsid w:val="00A02B3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0E4F2CFCC1C4B38B67746570B4C9B3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A6E3F06-0F32-409A-8122-B04C55A721C4}"/>
      </w:docPartPr>
      <w:docPartBody>
        <w:p w:rsidR="00587F8E" w:rsidRDefault="005C1E83" w:rsidP="005C1E83">
          <w:pPr>
            <w:pStyle w:val="50E4F2CFCC1C4B38B67746570B4C9B35"/>
          </w:pPr>
          <w:r w:rsidRPr="00031A93">
            <w:rPr>
              <w:rStyle w:val="a3"/>
              <w:rFonts w:hint="cs"/>
              <w:rtl/>
            </w:rPr>
            <w:t>בחר</w:t>
          </w:r>
          <w:r w:rsidRPr="00031A93">
            <w:rPr>
              <w:rStyle w:val="a3"/>
              <w:rtl/>
            </w:rPr>
            <w:t xml:space="preserve"> </w:t>
          </w:r>
          <w:r w:rsidRPr="00031A93">
            <w:rPr>
              <w:rStyle w:val="a3"/>
              <w:rFonts w:hint="cs"/>
              <w:rtl/>
            </w:rPr>
            <w:t>פריט</w:t>
          </w:r>
          <w:r w:rsidRPr="00031A93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E83"/>
    <w:rsid w:val="001C121D"/>
    <w:rsid w:val="00323FDB"/>
    <w:rsid w:val="00587F8E"/>
    <w:rsid w:val="005C1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1E83"/>
    <w:rPr>
      <w:color w:val="808080"/>
    </w:rPr>
  </w:style>
  <w:style w:type="paragraph" w:customStyle="1" w:styleId="1A7478959FDC497DAA4412B9D4F89980">
    <w:name w:val="1A7478959FDC497DAA4412B9D4F89980"/>
    <w:rsid w:val="005C1E83"/>
    <w:pPr>
      <w:bidi/>
    </w:pPr>
  </w:style>
  <w:style w:type="paragraph" w:customStyle="1" w:styleId="3D62D2D7ED9C4B05B8C65C40574C94F4">
    <w:name w:val="3D62D2D7ED9C4B05B8C65C40574C94F4"/>
    <w:rsid w:val="005C1E83"/>
    <w:pPr>
      <w:bidi/>
    </w:pPr>
  </w:style>
  <w:style w:type="paragraph" w:customStyle="1" w:styleId="50E4F2CFCC1C4B38B67746570B4C9B35">
    <w:name w:val="50E4F2CFCC1C4B38B67746570B4C9B35"/>
    <w:rsid w:val="005C1E83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468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ועדת השלושה - משכל - מכרז היסעים רווחה</vt:lpstr>
    </vt:vector>
  </TitlesOfParts>
  <Manager>הררי, טויסטר ושות', עורכי דין ונוטריונים</Manager>
  <Company>מ"מ גני-תקוה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השלושה - משכל - מכרז היסעים רווחה</dc:title>
  <dc:subject>30050/234</dc:subject>
  <dc:creator>G330600-V1</dc:creator>
  <cp:keywords>M:\commitdocs\30050\00234\G330600-V001.doc מ"מ גני-תקוה מ"מ גני-תקוה - הסכמים/חוזים 30050/234 ועדת השלושה - משכל - מכרז היסעים רווחה 330600-V1 G330600-V1</cp:keywords>
  <dc:description>אושרת_x000d_
מ"מ גני-תקוה_x000d_
ועדת השלושה - משכל - מכרז היסעים רווחה</dc:description>
  <cp:lastModifiedBy>אושרת מצליח -קרנט - היועצת המשפטית</cp:lastModifiedBy>
  <cp:revision>17</cp:revision>
  <cp:lastPrinted>2025-03-23T11:27:00Z</cp:lastPrinted>
  <dcterms:created xsi:type="dcterms:W3CDTF">2019-06-30T11:35:00Z</dcterms:created>
  <dcterms:modified xsi:type="dcterms:W3CDTF">2025-03-23T11:27:00Z</dcterms:modified>
  <cp:category>מסמכים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OdcanitPlatinum</vt:lpwstr>
  </property>
  <property fmtid="{D5CDD505-2E9C-101B-9397-08002B2CF9AE}" pid="3" name="PlatDBName">
    <vt:lpwstr>Odlight_6499</vt:lpwstr>
  </property>
  <property fmtid="{D5CDD505-2E9C-101B-9397-08002B2CF9AE}" pid="4" name="MachineName">
    <vt:lpwstr>OHSRAT-PC</vt:lpwstr>
  </property>
  <property fmtid="{D5CDD505-2E9C-101B-9397-08002B2CF9AE}" pid="5" name="DocCounter">
    <vt:lpwstr>22295</vt:lpwstr>
  </property>
</Properties>
</file>